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0D8C6" w14:textId="77777777" w:rsidR="007A507A" w:rsidRPr="007A507A" w:rsidRDefault="007A507A" w:rsidP="007A507A">
      <w:pPr>
        <w:spacing w:after="0" w:line="240" w:lineRule="auto"/>
        <w:rPr>
          <w:rFonts w:ascii="Arial" w:eastAsia="Times New Roman" w:hAnsi="Arial" w:cs="Arial"/>
          <w:sz w:val="30"/>
          <w:szCs w:val="30"/>
          <w:lang w:val="it-IT" w:eastAsia="en-GB"/>
        </w:rPr>
      </w:pPr>
      <w:r w:rsidRPr="007A507A">
        <w:rPr>
          <w:rFonts w:ascii="Arial" w:eastAsia="Times New Roman" w:hAnsi="Arial" w:cs="Arial"/>
          <w:sz w:val="30"/>
          <w:szCs w:val="30"/>
          <w:lang w:val="it-IT" w:eastAsia="en-GB"/>
        </w:rPr>
        <w:t>Penale Sent. Sez. 3 Num. 342 Anno 2019</w:t>
      </w:r>
    </w:p>
    <w:p w14:paraId="62C90F26" w14:textId="77777777" w:rsidR="007A507A" w:rsidRPr="007A507A" w:rsidRDefault="007A507A" w:rsidP="007A507A">
      <w:pPr>
        <w:spacing w:after="0" w:line="240" w:lineRule="auto"/>
        <w:rPr>
          <w:rFonts w:ascii="Arial" w:eastAsia="Times New Roman" w:hAnsi="Arial" w:cs="Arial"/>
          <w:sz w:val="30"/>
          <w:szCs w:val="30"/>
          <w:lang w:val="it-IT" w:eastAsia="en-GB"/>
        </w:rPr>
      </w:pPr>
      <w:r w:rsidRPr="007A507A">
        <w:rPr>
          <w:rFonts w:ascii="Arial" w:eastAsia="Times New Roman" w:hAnsi="Arial" w:cs="Arial"/>
          <w:sz w:val="30"/>
          <w:szCs w:val="30"/>
          <w:lang w:val="it-IT" w:eastAsia="en-GB"/>
        </w:rPr>
        <w:t>Presidente: RAMACCI LUCA</w:t>
      </w:r>
    </w:p>
    <w:p w14:paraId="5657223C" w14:textId="77777777" w:rsidR="007A507A" w:rsidRPr="007A507A" w:rsidRDefault="007A507A" w:rsidP="007A507A">
      <w:pPr>
        <w:spacing w:after="0" w:line="240" w:lineRule="auto"/>
        <w:rPr>
          <w:rFonts w:ascii="Arial" w:eastAsia="Times New Roman" w:hAnsi="Arial" w:cs="Arial"/>
          <w:sz w:val="30"/>
          <w:szCs w:val="30"/>
          <w:lang w:val="it-IT" w:eastAsia="en-GB"/>
        </w:rPr>
      </w:pPr>
      <w:r w:rsidRPr="007A507A">
        <w:rPr>
          <w:rFonts w:ascii="Arial" w:eastAsia="Times New Roman" w:hAnsi="Arial" w:cs="Arial"/>
          <w:sz w:val="30"/>
          <w:szCs w:val="30"/>
          <w:lang w:val="it-IT" w:eastAsia="en-GB"/>
        </w:rPr>
        <w:t>Relatore: REYNAUD GIANNI FILIPPO</w:t>
      </w:r>
    </w:p>
    <w:p w14:paraId="67C9342E" w14:textId="77777777" w:rsidR="007A507A" w:rsidRPr="007A507A" w:rsidRDefault="007A507A" w:rsidP="007A507A">
      <w:pPr>
        <w:spacing w:after="0" w:line="240" w:lineRule="auto"/>
        <w:rPr>
          <w:rFonts w:ascii="Arial" w:eastAsia="Times New Roman" w:hAnsi="Arial" w:cs="Arial"/>
          <w:sz w:val="30"/>
          <w:szCs w:val="30"/>
          <w:lang w:val="it-IT" w:eastAsia="en-GB"/>
        </w:rPr>
      </w:pPr>
      <w:r w:rsidRPr="007A507A">
        <w:rPr>
          <w:rFonts w:ascii="Arial" w:eastAsia="Times New Roman" w:hAnsi="Arial" w:cs="Arial"/>
          <w:sz w:val="30"/>
          <w:szCs w:val="30"/>
          <w:lang w:val="it-IT" w:eastAsia="en-GB"/>
        </w:rPr>
        <w:t>Data Udienza: 25/10/201</w:t>
      </w:r>
    </w:p>
    <w:p w14:paraId="62C547D3" w14:textId="77777777" w:rsidR="007A507A" w:rsidRDefault="007A507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bookmarkStart w:id="0" w:name="_GoBack"/>
      <w:bookmarkEnd w:id="0"/>
    </w:p>
    <w:p w14:paraId="4374BBC2" w14:textId="77777777" w:rsidR="007A507A" w:rsidRDefault="007A507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5D451642" w14:textId="77777777" w:rsidR="007A507A" w:rsidRDefault="007A507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0ED9F2B0" w14:textId="7053E355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Quanto alla copertura della piscina, richiamando consolidata giurisprudenza,</w:t>
      </w:r>
    </w:p>
    <w:p w14:paraId="5A4012C4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la sentenza impugnata ha giustamente escluso che si trattasse di opera</w:t>
      </w:r>
    </w:p>
    <w:p w14:paraId="671CD852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destinata a soddisfare esigenze meramente temporanee, posto che la copertura</w:t>
      </w:r>
    </w:p>
    <w:p w14:paraId="58A3A9F0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- e lo stesso ricorrente sostanzialmente lo riconosce - era stata realizzata, e</w:t>
      </w:r>
    </w:p>
    <w:p w14:paraId="19BB4876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veniva in concreto utilizzata, stagionalmente, tutti gli anni, durante i mesi meno</w:t>
      </w:r>
    </w:p>
    <w:p w14:paraId="40D79C67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caldi. Di fatti, in materia edilizia, al fine di ritenere sottratta al preventivo rilascio</w:t>
      </w:r>
    </w:p>
    <w:p w14:paraId="2A97E47A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del permesso di costruire la realizzazione di un manufatto, l'asserita precarietà</w:t>
      </w:r>
    </w:p>
    <w:p w14:paraId="2024D39F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dello stesso non può essere desunta dal suo carattere stagionale, ma deve</w:t>
      </w:r>
    </w:p>
    <w:p w14:paraId="3FD73030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ricollegarsi - a mente di quanto previsto dall'art. 6, comma secondo, lett. b),</w:t>
      </w:r>
    </w:p>
    <w:p w14:paraId="3D606878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d.P.R. n. 380 del 2001, come emendato dall'art. 5, comma primo, D.L. 25 marzo</w:t>
      </w:r>
    </w:p>
    <w:p w14:paraId="3694A4ED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2010, n. 40 (convertito, con modificazioni, nella I. n. 73 del 2010) - alla</w:t>
      </w:r>
    </w:p>
    <w:p w14:paraId="7F87F00F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circostanza che l'opera sia intrinsecamente destinata a soddisfare obiettive</w:t>
      </w:r>
    </w:p>
    <w:p w14:paraId="1D117918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esigenze contingenti e temporanee, e ad essere immediatamente rimossa al</w:t>
      </w:r>
    </w:p>
    <w:p w14:paraId="425F5B1F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venir meno di tale funzione (Sez. 3, n. 36107 del 30/06/2016, Arrigoni e a., Rv.</w:t>
      </w:r>
    </w:p>
    <w:p w14:paraId="5F378016" w14:textId="77777777" w:rsidR="00CA353A" w:rsidRDefault="00CA353A" w:rsidP="00CA353A">
      <w:pPr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267759; Sez. 3, n. 34763 del 21/06/2011, Bianchi, Rv. 251243).</w:t>
      </w:r>
    </w:p>
    <w:p w14:paraId="6F39C54C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Quanto al manufatto in legno, non v'è dubbio - e neppure il ricorrente lo</w:t>
      </w:r>
    </w:p>
    <w:p w14:paraId="1652F7BD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contesta - che si trattasse di struttura permanente, sicché proprio in base alla</w:t>
      </w:r>
    </w:p>
    <w:p w14:paraId="07F6BC58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disposizione evocata dal ricorrente (che riguarda, tra l'altro, «l'installazione di</w:t>
      </w:r>
    </w:p>
    <w:p w14:paraId="1FA435AA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manufatti leggeri, anche prefabbricati, e di strutture di qualsiasi genere...utilizzati</w:t>
      </w:r>
    </w:p>
    <w:p w14:paraId="79AB8F59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come...depositi, magazzini e simili») deve concludersi per la natura di intervento</w:t>
      </w:r>
    </w:p>
    <w:p w14:paraId="45A74C4F" w14:textId="77777777" w:rsidR="00CA353A" w:rsidRDefault="00CA353A" w:rsidP="00CA353A">
      <w:pPr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di nuova costruzione assoggettato al permesso di costruire.</w:t>
      </w:r>
    </w:p>
    <w:p w14:paraId="3E2739A8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La sentenza, infatti, esclude giustamente la natura pertinenziale del</w:t>
      </w:r>
    </w:p>
    <w:p w14:paraId="01DBBC66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manufatto in considerazione delle sue consistenti dimensioni («la copertura</w:t>
      </w:r>
    </w:p>
    <w:p w14:paraId="65D74AC7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infatti era lunga circa 19 m. e larga circa 9 con un'altezza variabile dai 2,60 m ai</w:t>
      </w:r>
    </w:p>
    <w:p w14:paraId="0F5C9734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3,60 m»). Trattandosi, dunque, di opera che occupa una superficie di 170 mq.</w:t>
      </w:r>
    </w:p>
    <w:p w14:paraId="6E216760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per un'altezza media superiore ai 3 metri (per oltre 500 mc.) il giudizio di merito</w:t>
      </w:r>
    </w:p>
    <w:p w14:paraId="1287C4A4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è tutt'altro che illogico ed è aderente alla consolidata giurisprudenza di questa</w:t>
      </w:r>
    </w:p>
    <w:p w14:paraId="7D8F774E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Corte, che ha sempre richiesto, perché possa parlarsi di pertinenza, che il</w:t>
      </w:r>
    </w:p>
    <w:p w14:paraId="03E0E03A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 xml:space="preserve">manufatto abbia ridotte dimensioni (cfr., </w:t>
      </w:r>
      <w:r w:rsidRPr="00CA353A">
        <w:rPr>
          <w:rFonts w:ascii="Arial" w:hAnsi="Arial" w:cs="Arial"/>
          <w:i/>
          <w:iCs/>
          <w:sz w:val="20"/>
          <w:szCs w:val="20"/>
          <w:lang w:val="it-IT"/>
        </w:rPr>
        <w:t xml:space="preserve">ex multis, </w:t>
      </w:r>
      <w:r w:rsidRPr="00CA353A">
        <w:rPr>
          <w:rFonts w:ascii="Arial" w:hAnsi="Arial" w:cs="Arial"/>
          <w:sz w:val="20"/>
          <w:szCs w:val="20"/>
          <w:lang w:val="it-IT"/>
        </w:rPr>
        <w:t>Sez. 3, n. 25669 del</w:t>
      </w:r>
    </w:p>
    <w:p w14:paraId="6506D255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30/05/2012, Zeno e a., Rv. 253064; Sez. 3, n. 37257 del 11/06/2008,</w:t>
      </w:r>
    </w:p>
    <w:p w14:paraId="51BFE8BC" w14:textId="3205AA12" w:rsidR="00CA353A" w:rsidRDefault="00CA353A" w:rsidP="00CA35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Alexander, Rv. 241278).</w:t>
      </w:r>
    </w:p>
    <w:p w14:paraId="755596A4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Quanto al fatto che l'opera non supererebbe il 20% dell'edificio principale, il</w:t>
      </w:r>
    </w:p>
    <w:p w14:paraId="6F810710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rilievo è generico (non sono neppure indicate le dimensioni di detto edificio) ed è</w:t>
      </w:r>
    </w:p>
    <w:p w14:paraId="43F8E9D2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 xml:space="preserve">comunque irrilevante. Dalla previsione di cui all'art. 3, comma 1, lett. </w:t>
      </w:r>
      <w:r w:rsidRPr="00CA353A">
        <w:rPr>
          <w:rFonts w:ascii="Arial" w:hAnsi="Arial" w:cs="Arial"/>
          <w:i/>
          <w:iCs/>
          <w:sz w:val="20"/>
          <w:szCs w:val="20"/>
          <w:lang w:val="it-IT"/>
        </w:rPr>
        <w:t>e.6),</w:t>
      </w:r>
    </w:p>
    <w:p w14:paraId="3F2F049E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d.P.R. 380 del 2001, che considera interventi di nuova costruzione assoggettati a</w:t>
      </w:r>
    </w:p>
    <w:p w14:paraId="27933846" w14:textId="3AB24CF6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permesso di costruire, tra l'altro, quelli «che comportino la realizzazione di un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CA353A">
        <w:rPr>
          <w:rFonts w:ascii="Arial" w:hAnsi="Arial" w:cs="Arial"/>
          <w:sz w:val="20"/>
          <w:szCs w:val="20"/>
          <w:lang w:val="it-IT"/>
        </w:rPr>
        <w:t>volume superiore al 20% del volume dell'edificio principale», non può ricavarsi, a</w:t>
      </w:r>
    </w:p>
    <w:p w14:paraId="55E29BC9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contrario, che laddove tale soglia non sia superata, il manufatto, pur destinato a</w:t>
      </w:r>
    </w:p>
    <w:p w14:paraId="717F5D5C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servizio di quello principale, sia da qualificarsi pertinenza non soggetto a tale</w:t>
      </w:r>
    </w:p>
    <w:p w14:paraId="3E2D8F7A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regime, essendo pur sempre necessario, come richiesto dalla consolidata</w:t>
      </w:r>
    </w:p>
    <w:p w14:paraId="1E5A30DC" w14:textId="653F5A19" w:rsidR="00CA353A" w:rsidRDefault="00CA353A" w:rsidP="00CA353A">
      <w:pPr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giurisprudenza, che esso abbia dimensioni oggettivamente ridotte.</w:t>
      </w:r>
    </w:p>
    <w:p w14:paraId="6083B723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Diversamente</w:t>
      </w:r>
    </w:p>
    <w:p w14:paraId="3815B233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 xml:space="preserve">opinando, si finirebbe - tradendo la </w:t>
      </w:r>
      <w:r w:rsidRPr="00CA353A">
        <w:rPr>
          <w:rFonts w:ascii="Arial" w:hAnsi="Arial" w:cs="Arial"/>
          <w:i/>
          <w:iCs/>
          <w:sz w:val="20"/>
          <w:szCs w:val="20"/>
          <w:lang w:val="it-IT"/>
        </w:rPr>
        <w:t xml:space="preserve">ratio </w:t>
      </w:r>
      <w:r w:rsidRPr="00CA353A">
        <w:rPr>
          <w:rFonts w:ascii="Arial" w:hAnsi="Arial" w:cs="Arial"/>
          <w:sz w:val="20"/>
          <w:szCs w:val="20"/>
          <w:lang w:val="it-IT"/>
        </w:rPr>
        <w:t>della disciplina normativa - per</w:t>
      </w:r>
    </w:p>
    <w:p w14:paraId="33622B5D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escludere dal previo controllo dell'ente comunale interventi di trasformazione del</w:t>
      </w:r>
    </w:p>
    <w:p w14:paraId="58266AA5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territorio di sicuro impatto urbanistico per l'oggettiva consistenza (quale</w:t>
      </w:r>
    </w:p>
    <w:p w14:paraId="54D6304E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certamente è quello in esame) sol perché funzionali ad edifici di enormi</w:t>
      </w:r>
    </w:p>
    <w:p w14:paraId="4A705E07" w14:textId="4A075F74" w:rsidR="00CA353A" w:rsidRDefault="00CA353A" w:rsidP="00CA353A">
      <w:pPr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dimensioni.</w:t>
      </w:r>
    </w:p>
    <w:p w14:paraId="24618FF5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lastRenderedPageBreak/>
        <w:t>non è manifestamente illogica la motivazione della</w:t>
      </w:r>
    </w:p>
    <w:p w14:paraId="4DDC675F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sentenza impugnata laddove esclude comunque natura di vano tecnico alla</w:t>
      </w:r>
    </w:p>
    <w:p w14:paraId="1B767849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casetta in legno abusiva oggetto d'imputazione, sul rilievo che la stessa ha</w:t>
      </w:r>
    </w:p>
    <w:p w14:paraId="2AF15B04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caratteristiche («ampia oltre 12 m quadri, di altezza variabile da metri 2,40 a</w:t>
      </w:r>
    </w:p>
    <w:p w14:paraId="083D81C5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metri 4, dotata di due porte di accesso di notevoli dimensioni e di finestre»)</w:t>
      </w:r>
    </w:p>
    <w:p w14:paraId="3AA829D3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incompatibili con la semplice necessità di contenere le pompe per il</w:t>
      </w:r>
    </w:p>
    <w:p w14:paraId="60595386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funzionamento della piscina e la caldaia per il riscaldamento dell'acqua. Secondo</w:t>
      </w:r>
    </w:p>
    <w:p w14:paraId="5DE62DA5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il consolidato orientamento di questa Corte - che di regola ha affrontato il tema</w:t>
      </w:r>
    </w:p>
    <w:p w14:paraId="6271F758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in rapporto alla nozione di pertinenza urbanistica, in ricorso peraltro non</w:t>
      </w:r>
    </w:p>
    <w:p w14:paraId="072746D0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specificamente affrontato - sono "volumi tecnici" quelli strettamente necessari a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CA353A">
        <w:rPr>
          <w:rFonts w:ascii="Arial" w:hAnsi="Arial" w:cs="Arial"/>
          <w:sz w:val="20"/>
          <w:szCs w:val="20"/>
          <w:lang w:val="it-IT"/>
        </w:rPr>
        <w:t>contenere e consentire la sistemazione di impianti tecnici, aventi un rapporto di</w:t>
      </w:r>
    </w:p>
    <w:p w14:paraId="08D44DF1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strumentalità necessaria con l'utilizzo della costruzione (serbatoi idrici, extracorsa</w:t>
      </w:r>
    </w:p>
    <w:p w14:paraId="53BEC8C0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degli ascensori, vani di espansione dell'impianto termico, canne fumarie e</w:t>
      </w:r>
    </w:p>
    <w:p w14:paraId="5928626A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di ventilazione, vano scala al di sopra della linea di gronda), che non possono</w:t>
      </w:r>
    </w:p>
    <w:p w14:paraId="7D544F3A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trovare allocazione, per esigenze tecniche di funzionalità degli impianti, entro il</w:t>
      </w:r>
    </w:p>
    <w:p w14:paraId="2670524B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corpo dell'edificio realizzabile nei limiti imposti dalle norme urbanistiche (Sez. 3,</w:t>
      </w:r>
    </w:p>
    <w:p w14:paraId="17E5CD98" w14:textId="4A548FF2" w:rsidR="00CA353A" w:rsidRDefault="00CA353A" w:rsidP="00CA35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 22255 del 28/04/2016, </w:t>
      </w:r>
      <w:proofErr w:type="spellStart"/>
      <w:r>
        <w:rPr>
          <w:rFonts w:ascii="Arial" w:hAnsi="Arial" w:cs="Arial"/>
          <w:sz w:val="20"/>
          <w:szCs w:val="20"/>
        </w:rPr>
        <w:t>Casu</w:t>
      </w:r>
      <w:proofErr w:type="spellEnd"/>
      <w:r>
        <w:rPr>
          <w:rFonts w:ascii="Arial" w:hAnsi="Arial" w:cs="Arial"/>
          <w:sz w:val="20"/>
          <w:szCs w:val="20"/>
        </w:rPr>
        <w:t>, Rv. 267289-01).</w:t>
      </w:r>
    </w:p>
    <w:p w14:paraId="7B911C61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Con particolare riguardo al</w:t>
      </w:r>
    </w:p>
    <w:p w14:paraId="08FAAE1A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profilo qui in disamina, si è affermato che, in tema di reati edilizi, non integra la</w:t>
      </w:r>
    </w:p>
    <w:p w14:paraId="13F5CE79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contravvenzione di cui all'art. 44 d.P.R. n. 380 del 2001 la realizzazione, in</w:t>
      </w:r>
    </w:p>
    <w:p w14:paraId="57FEC62E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difetto di permesso di costruire, dei cd. "volumi tecnici", cioè di quei volumi</w:t>
      </w:r>
    </w:p>
    <w:p w14:paraId="6405C4D3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strettamente necessari a contenere e consentire la sistemazione di impianti</w:t>
      </w:r>
    </w:p>
    <w:p w14:paraId="4C5CC4FE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tecnici, aventi un rapporto di strumentalità necessaria con l'utilizzo della</w:t>
      </w:r>
    </w:p>
    <w:p w14:paraId="1DFE2528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costruzione alla quale si connettono, alla duplice condizione negativa che tali</w:t>
      </w:r>
    </w:p>
    <w:p w14:paraId="39E4440D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impianti non possano trovare ubicazione, per evidenti ragioni di funzionalità,</w:t>
      </w:r>
    </w:p>
    <w:p w14:paraId="05137C5F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entro il corpo dell'edificio asservito e che non vi sia sproporzione, in termini di</w:t>
      </w:r>
    </w:p>
    <w:p w14:paraId="5796ED3A" w14:textId="77777777" w:rsidR="00CA353A" w:rsidRPr="00CA353A" w:rsidRDefault="00CA353A" w:rsidP="00C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A353A">
        <w:rPr>
          <w:rFonts w:ascii="Arial" w:hAnsi="Arial" w:cs="Arial"/>
          <w:sz w:val="20"/>
          <w:szCs w:val="20"/>
          <w:lang w:val="it-IT"/>
        </w:rPr>
        <w:t>ingombro, tra tali volumi e le esigenze effettivamente sussistenti (Sez. 3, n.</w:t>
      </w:r>
    </w:p>
    <w:p w14:paraId="29231A32" w14:textId="5417A40F" w:rsidR="00CA353A" w:rsidRPr="00CA353A" w:rsidRDefault="00CA353A" w:rsidP="00CA353A">
      <w:pPr>
        <w:rPr>
          <w:lang w:val="it-IT"/>
        </w:rPr>
      </w:pPr>
      <w:r>
        <w:rPr>
          <w:rFonts w:ascii="Arial" w:hAnsi="Arial" w:cs="Arial"/>
          <w:sz w:val="20"/>
          <w:szCs w:val="20"/>
        </w:rPr>
        <w:t xml:space="preserve">14281 del 04/02/2016, </w:t>
      </w:r>
      <w:proofErr w:type="spellStart"/>
      <w:r>
        <w:rPr>
          <w:rFonts w:ascii="Arial" w:hAnsi="Arial" w:cs="Arial"/>
          <w:sz w:val="20"/>
          <w:szCs w:val="20"/>
        </w:rPr>
        <w:t>Mocetti</w:t>
      </w:r>
      <w:proofErr w:type="spellEnd"/>
      <w:r>
        <w:rPr>
          <w:rFonts w:ascii="Arial" w:hAnsi="Arial" w:cs="Arial"/>
          <w:sz w:val="20"/>
          <w:szCs w:val="20"/>
        </w:rPr>
        <w:t>, Rv. 266394 - 01).</w:t>
      </w:r>
    </w:p>
    <w:p w14:paraId="0987164B" w14:textId="77777777" w:rsidR="00CA353A" w:rsidRPr="00CA353A" w:rsidRDefault="00CA353A" w:rsidP="00CA353A">
      <w:pPr>
        <w:rPr>
          <w:lang w:val="it-IT"/>
        </w:rPr>
      </w:pPr>
    </w:p>
    <w:sectPr w:rsidR="00CA353A" w:rsidRPr="00CA3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3A"/>
    <w:rsid w:val="007A507A"/>
    <w:rsid w:val="008719FD"/>
    <w:rsid w:val="00CA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BFD6A"/>
  <w15:chartTrackingRefBased/>
  <w15:docId w15:val="{3447A090-DB37-435D-904D-2F349AFC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8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prola</dc:creator>
  <cp:keywords/>
  <dc:description/>
  <cp:lastModifiedBy>rossana prola</cp:lastModifiedBy>
  <cp:revision>1</cp:revision>
  <dcterms:created xsi:type="dcterms:W3CDTF">2019-01-09T14:50:00Z</dcterms:created>
  <dcterms:modified xsi:type="dcterms:W3CDTF">2019-01-09T17:00:00Z</dcterms:modified>
</cp:coreProperties>
</file>